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964" w:type="dxa"/>
        <w:tblLook w:val="04A0" w:firstRow="1" w:lastRow="0" w:firstColumn="1" w:lastColumn="0" w:noHBand="0" w:noVBand="1"/>
      </w:tblPr>
      <w:tblGrid>
        <w:gridCol w:w="4410"/>
        <w:gridCol w:w="2973"/>
        <w:gridCol w:w="2973"/>
        <w:gridCol w:w="2608"/>
      </w:tblGrid>
      <w:tr w:rsidR="00703E78" w14:paraId="283C6530" w14:textId="77777777" w:rsidTr="00703E78">
        <w:trPr>
          <w:trHeight w:val="481"/>
        </w:trPr>
        <w:tc>
          <w:tcPr>
            <w:tcW w:w="4410" w:type="dxa"/>
            <w:shd w:val="clear" w:color="auto" w:fill="A6A6A6" w:themeFill="background1" w:themeFillShade="A6"/>
          </w:tcPr>
          <w:p w14:paraId="3EF764FA" w14:textId="77777777" w:rsidR="00703E78" w:rsidRDefault="00703E78" w:rsidP="00703E78">
            <w:pPr>
              <w:autoSpaceDE w:val="0"/>
              <w:autoSpaceDN w:val="0"/>
              <w:adjustRightInd w:val="0"/>
              <w:rPr>
                <w:rFonts w:ascii="Calibri-Bold" w:hAnsi="Calibri-Bold" w:cs="Calibri-Bold"/>
                <w:b/>
                <w:bCs/>
                <w:color w:val="FFFFFF"/>
                <w:sz w:val="20"/>
                <w:szCs w:val="20"/>
              </w:rPr>
            </w:pPr>
            <w:r>
              <w:rPr>
                <w:rFonts w:ascii="Calibri-Bold" w:hAnsi="Calibri-Bold" w:cs="Calibri-Bold"/>
                <w:b/>
                <w:bCs/>
                <w:color w:val="FFFFFF"/>
                <w:sz w:val="20"/>
                <w:szCs w:val="20"/>
              </w:rPr>
              <w:t>THE BSCS 5E INSTRUCTIONAL</w:t>
            </w:r>
          </w:p>
          <w:p w14:paraId="33E98EA2" w14:textId="77777777" w:rsidR="00703E78" w:rsidRDefault="00703E78" w:rsidP="00703E78">
            <w:r>
              <w:rPr>
                <w:rFonts w:ascii="Calibri-Bold" w:hAnsi="Calibri-Bold" w:cs="Calibri-Bold"/>
                <w:b/>
                <w:bCs/>
                <w:color w:val="FFFFFF"/>
                <w:sz w:val="20"/>
                <w:szCs w:val="20"/>
              </w:rPr>
              <w:t>MODEL</w:t>
            </w:r>
          </w:p>
        </w:tc>
        <w:tc>
          <w:tcPr>
            <w:tcW w:w="2973" w:type="dxa"/>
            <w:shd w:val="clear" w:color="auto" w:fill="A6A6A6" w:themeFill="background1" w:themeFillShade="A6"/>
          </w:tcPr>
          <w:p w14:paraId="22119F17" w14:textId="77777777" w:rsidR="00703E78" w:rsidRDefault="00703E78">
            <w:r>
              <w:rPr>
                <w:rFonts w:ascii="Calibri-Bold" w:hAnsi="Calibri-Bold" w:cs="Calibri-Bold"/>
                <w:b/>
                <w:bCs/>
                <w:color w:val="FFFFFF"/>
                <w:sz w:val="20"/>
                <w:szCs w:val="20"/>
              </w:rPr>
              <w:t>WHAT THE TEACHER DOES</w:t>
            </w:r>
          </w:p>
        </w:tc>
        <w:tc>
          <w:tcPr>
            <w:tcW w:w="2973" w:type="dxa"/>
            <w:shd w:val="clear" w:color="auto" w:fill="A6A6A6" w:themeFill="background1" w:themeFillShade="A6"/>
          </w:tcPr>
          <w:p w14:paraId="1910FEB7" w14:textId="77777777" w:rsidR="00703E78" w:rsidRDefault="00703E78">
            <w:r>
              <w:rPr>
                <w:rFonts w:ascii="Calibri-Bold" w:hAnsi="Calibri-Bold" w:cs="Calibri-Bold"/>
                <w:b/>
                <w:bCs/>
                <w:color w:val="FFFFFF"/>
                <w:sz w:val="20"/>
                <w:szCs w:val="20"/>
              </w:rPr>
              <w:t>WHAT THE STUDENT DOES</w:t>
            </w:r>
          </w:p>
        </w:tc>
        <w:tc>
          <w:tcPr>
            <w:tcW w:w="2608" w:type="dxa"/>
            <w:shd w:val="clear" w:color="auto" w:fill="A6A6A6" w:themeFill="background1" w:themeFillShade="A6"/>
          </w:tcPr>
          <w:p w14:paraId="3C085F4A" w14:textId="77777777" w:rsidR="00703E78" w:rsidRDefault="00703E78">
            <w:r>
              <w:rPr>
                <w:rFonts w:ascii="Calibri-Bold" w:hAnsi="Calibri-Bold" w:cs="Calibri-Bold"/>
                <w:b/>
                <w:bCs/>
                <w:color w:val="FFFFFF"/>
                <w:sz w:val="20"/>
                <w:szCs w:val="20"/>
              </w:rPr>
              <w:t>EXAMPLE ACTIVITIES</w:t>
            </w:r>
          </w:p>
        </w:tc>
      </w:tr>
      <w:tr w:rsidR="00703E78" w14:paraId="4593FF2A" w14:textId="77777777" w:rsidTr="00703E78">
        <w:trPr>
          <w:trHeight w:val="1925"/>
        </w:trPr>
        <w:tc>
          <w:tcPr>
            <w:tcW w:w="4410" w:type="dxa"/>
          </w:tcPr>
          <w:p w14:paraId="3002AAF8" w14:textId="77777777" w:rsidR="00703E78" w:rsidRPr="00703E78" w:rsidRDefault="00703E78" w:rsidP="00703E78">
            <w:pPr>
              <w:autoSpaceDE w:val="0"/>
              <w:autoSpaceDN w:val="0"/>
              <w:adjustRightInd w:val="0"/>
              <w:rPr>
                <w:rFonts w:ascii="Calibri" w:hAnsi="Calibri" w:cs="Calibri"/>
                <w:sz w:val="20"/>
                <w:szCs w:val="20"/>
              </w:rPr>
            </w:pPr>
            <w:r w:rsidRPr="00703E78">
              <w:rPr>
                <w:b/>
                <w:sz w:val="20"/>
                <w:szCs w:val="20"/>
              </w:rPr>
              <w:t>E</w:t>
            </w:r>
            <w:r w:rsidRPr="00703E78">
              <w:rPr>
                <w:b/>
                <w:sz w:val="20"/>
                <w:szCs w:val="20"/>
              </w:rPr>
              <w:t>ngagement</w:t>
            </w:r>
            <w:r w:rsidRPr="00703E78">
              <w:rPr>
                <w:sz w:val="20"/>
                <w:szCs w:val="20"/>
              </w:rPr>
              <w:t>: This pha</w:t>
            </w:r>
            <w:r w:rsidRPr="00703E78">
              <w:rPr>
                <w:sz w:val="20"/>
                <w:szCs w:val="20"/>
              </w:rPr>
              <w:t xml:space="preserve">se of the </w:t>
            </w:r>
            <w:r w:rsidRPr="00703E78">
              <w:rPr>
                <w:sz w:val="20"/>
                <w:szCs w:val="20"/>
              </w:rPr>
              <w:t>instruction</w:t>
            </w:r>
            <w:r w:rsidRPr="00703E78">
              <w:rPr>
                <w:sz w:val="20"/>
                <w:szCs w:val="20"/>
              </w:rPr>
              <w:t xml:space="preserve">al model initiates the learning </w:t>
            </w:r>
            <w:r w:rsidRPr="00703E78">
              <w:rPr>
                <w:sz w:val="20"/>
                <w:szCs w:val="20"/>
              </w:rPr>
              <w:t>task. The a</w:t>
            </w:r>
            <w:r w:rsidRPr="00703E78">
              <w:rPr>
                <w:sz w:val="20"/>
                <w:szCs w:val="20"/>
              </w:rPr>
              <w:t xml:space="preserve">ctivity should make connections </w:t>
            </w:r>
            <w:r w:rsidRPr="00703E78">
              <w:rPr>
                <w:sz w:val="20"/>
                <w:szCs w:val="20"/>
              </w:rPr>
              <w:t>be</w:t>
            </w:r>
            <w:r w:rsidRPr="00703E78">
              <w:rPr>
                <w:sz w:val="20"/>
                <w:szCs w:val="20"/>
              </w:rPr>
              <w:t xml:space="preserve">tween past and present learning </w:t>
            </w:r>
            <w:r w:rsidRPr="00703E78">
              <w:rPr>
                <w:sz w:val="20"/>
                <w:szCs w:val="20"/>
              </w:rPr>
              <w:t>experienc</w:t>
            </w:r>
            <w:r w:rsidRPr="00703E78">
              <w:rPr>
                <w:sz w:val="20"/>
                <w:szCs w:val="20"/>
              </w:rPr>
              <w:t xml:space="preserve">es, surface any misconceptions, </w:t>
            </w:r>
            <w:r w:rsidRPr="00703E78">
              <w:rPr>
                <w:sz w:val="20"/>
                <w:szCs w:val="20"/>
              </w:rPr>
              <w:t>and an</w:t>
            </w:r>
            <w:r w:rsidRPr="00703E78">
              <w:rPr>
                <w:sz w:val="20"/>
                <w:szCs w:val="20"/>
              </w:rPr>
              <w:t xml:space="preserve">ticipate activities that reveal </w:t>
            </w:r>
            <w:r w:rsidRPr="00703E78">
              <w:rPr>
                <w:sz w:val="20"/>
                <w:szCs w:val="20"/>
              </w:rPr>
              <w:t>students’</w:t>
            </w:r>
            <w:r w:rsidRPr="00703E78">
              <w:rPr>
                <w:sz w:val="20"/>
                <w:szCs w:val="20"/>
              </w:rPr>
              <w:t xml:space="preserve"> thinking on the learning </w:t>
            </w:r>
            <w:r w:rsidRPr="00703E78">
              <w:rPr>
                <w:sz w:val="20"/>
                <w:szCs w:val="20"/>
              </w:rPr>
              <w:t xml:space="preserve">outcomes of </w:t>
            </w:r>
            <w:r w:rsidRPr="00703E78">
              <w:rPr>
                <w:sz w:val="20"/>
                <w:szCs w:val="20"/>
              </w:rPr>
              <w:t xml:space="preserve">current activities. The student </w:t>
            </w:r>
            <w:r w:rsidRPr="00703E78">
              <w:rPr>
                <w:sz w:val="20"/>
                <w:szCs w:val="20"/>
              </w:rPr>
              <w:t>should</w:t>
            </w:r>
            <w:r w:rsidRPr="00703E78">
              <w:rPr>
                <w:sz w:val="20"/>
                <w:szCs w:val="20"/>
              </w:rPr>
              <w:t xml:space="preserve"> become mentally engaged in the </w:t>
            </w:r>
            <w:r w:rsidRPr="00703E78">
              <w:rPr>
                <w:sz w:val="20"/>
                <w:szCs w:val="20"/>
              </w:rPr>
              <w:t xml:space="preserve">concepts, practices, or skills to </w:t>
            </w:r>
            <w:proofErr w:type="gramStart"/>
            <w:r w:rsidRPr="00703E78">
              <w:rPr>
                <w:sz w:val="20"/>
                <w:szCs w:val="20"/>
              </w:rPr>
              <w:t>be explored</w:t>
            </w:r>
            <w:proofErr w:type="gramEnd"/>
            <w:r w:rsidRPr="00703E78">
              <w:rPr>
                <w:sz w:val="20"/>
                <w:szCs w:val="20"/>
              </w:rPr>
              <w:t>.</w:t>
            </w:r>
          </w:p>
        </w:tc>
        <w:tc>
          <w:tcPr>
            <w:tcW w:w="2973" w:type="dxa"/>
          </w:tcPr>
          <w:p w14:paraId="7165BF56" w14:textId="77777777" w:rsidR="00703E78" w:rsidRDefault="00703E78"/>
        </w:tc>
        <w:tc>
          <w:tcPr>
            <w:tcW w:w="2973" w:type="dxa"/>
          </w:tcPr>
          <w:p w14:paraId="676A3EE0" w14:textId="77777777" w:rsidR="00703E78" w:rsidRDefault="00703E78"/>
        </w:tc>
        <w:tc>
          <w:tcPr>
            <w:tcW w:w="2608" w:type="dxa"/>
          </w:tcPr>
          <w:p w14:paraId="71FB024C" w14:textId="77777777" w:rsidR="00703E78" w:rsidRDefault="00703E78"/>
        </w:tc>
      </w:tr>
      <w:tr w:rsidR="00703E78" w14:paraId="02A3F872" w14:textId="77777777" w:rsidTr="00703E78">
        <w:trPr>
          <w:trHeight w:val="1763"/>
        </w:trPr>
        <w:tc>
          <w:tcPr>
            <w:tcW w:w="4410" w:type="dxa"/>
          </w:tcPr>
          <w:p w14:paraId="59B0DB47" w14:textId="77777777" w:rsidR="00703E78" w:rsidRPr="00703E78" w:rsidRDefault="00703E78" w:rsidP="00703E78">
            <w:pPr>
              <w:rPr>
                <w:sz w:val="20"/>
                <w:szCs w:val="20"/>
              </w:rPr>
            </w:pPr>
            <w:r w:rsidRPr="00703E78">
              <w:rPr>
                <w:b/>
                <w:sz w:val="20"/>
                <w:szCs w:val="20"/>
              </w:rPr>
              <w:t>Exploration</w:t>
            </w:r>
            <w:r w:rsidRPr="00703E78">
              <w:rPr>
                <w:sz w:val="20"/>
                <w:szCs w:val="20"/>
              </w:rPr>
              <w:t>: This phase of the teaching model provides students with a common base of experiences within which they identify and develop current concepts, practices, and skills. During this phase, students may use cooperative learning to explore their environment or manipulate materials.</w:t>
            </w:r>
          </w:p>
        </w:tc>
        <w:tc>
          <w:tcPr>
            <w:tcW w:w="2973" w:type="dxa"/>
          </w:tcPr>
          <w:p w14:paraId="70D917A5" w14:textId="77777777" w:rsidR="00703E78" w:rsidRDefault="00703E78"/>
        </w:tc>
        <w:tc>
          <w:tcPr>
            <w:tcW w:w="2973" w:type="dxa"/>
          </w:tcPr>
          <w:p w14:paraId="536D0183" w14:textId="77777777" w:rsidR="00703E78" w:rsidRDefault="00703E78"/>
        </w:tc>
        <w:tc>
          <w:tcPr>
            <w:tcW w:w="2608" w:type="dxa"/>
          </w:tcPr>
          <w:p w14:paraId="17DFE013" w14:textId="77777777" w:rsidR="00703E78" w:rsidRDefault="00703E78"/>
        </w:tc>
      </w:tr>
      <w:tr w:rsidR="00703E78" w14:paraId="4264172D" w14:textId="77777777" w:rsidTr="00703E78">
        <w:trPr>
          <w:trHeight w:val="2123"/>
        </w:trPr>
        <w:tc>
          <w:tcPr>
            <w:tcW w:w="4410" w:type="dxa"/>
          </w:tcPr>
          <w:p w14:paraId="677EE216" w14:textId="77777777" w:rsidR="00703E78" w:rsidRPr="00703E78" w:rsidRDefault="00703E78" w:rsidP="00703E78">
            <w:pPr>
              <w:rPr>
                <w:sz w:val="20"/>
                <w:szCs w:val="20"/>
              </w:rPr>
            </w:pPr>
            <w:r w:rsidRPr="00703E78">
              <w:rPr>
                <w:b/>
                <w:sz w:val="20"/>
                <w:szCs w:val="20"/>
              </w:rPr>
              <w:t>Explanation</w:t>
            </w:r>
            <w:r w:rsidRPr="00703E78">
              <w:rPr>
                <w:sz w:val="20"/>
                <w:szCs w:val="20"/>
              </w:rPr>
              <w:t>: This phase of the instructional model focuses students’ attention on a particular aspect of their engagement and exploration experiences and provides opportunities for them to verbalize their conceptual understanding or demonstrate their skills or behaviors. This phase also provides opportunities for teachers to introduce a formal label or definition for a concept, practice, skill, or behavior.</w:t>
            </w:r>
          </w:p>
        </w:tc>
        <w:tc>
          <w:tcPr>
            <w:tcW w:w="2973" w:type="dxa"/>
          </w:tcPr>
          <w:p w14:paraId="09B45A70" w14:textId="77777777" w:rsidR="00703E78" w:rsidRDefault="00703E78"/>
        </w:tc>
        <w:tc>
          <w:tcPr>
            <w:tcW w:w="2973" w:type="dxa"/>
          </w:tcPr>
          <w:p w14:paraId="66FE2924" w14:textId="77777777" w:rsidR="00703E78" w:rsidRDefault="00703E78"/>
        </w:tc>
        <w:tc>
          <w:tcPr>
            <w:tcW w:w="2608" w:type="dxa"/>
          </w:tcPr>
          <w:p w14:paraId="3F7D3B98" w14:textId="77777777" w:rsidR="00703E78" w:rsidRDefault="00703E78"/>
        </w:tc>
      </w:tr>
      <w:tr w:rsidR="00703E78" w14:paraId="66EEAB27" w14:textId="77777777" w:rsidTr="00703E78">
        <w:trPr>
          <w:trHeight w:val="2088"/>
        </w:trPr>
        <w:tc>
          <w:tcPr>
            <w:tcW w:w="4410" w:type="dxa"/>
          </w:tcPr>
          <w:p w14:paraId="14D9F4D7" w14:textId="77777777" w:rsidR="00703E78" w:rsidRPr="00703E78" w:rsidRDefault="00703E78">
            <w:pPr>
              <w:rPr>
                <w:sz w:val="20"/>
                <w:szCs w:val="20"/>
              </w:rPr>
            </w:pPr>
            <w:r w:rsidRPr="00703E78">
              <w:rPr>
                <w:b/>
                <w:sz w:val="20"/>
                <w:szCs w:val="20"/>
              </w:rPr>
              <w:t>Elaboration</w:t>
            </w:r>
            <w:r w:rsidRPr="00703E78">
              <w:rPr>
                <w:sz w:val="20"/>
                <w:szCs w:val="20"/>
              </w:rPr>
              <w:t>: This phase of the teaching model challenges and extends students’ conceptual understanding and allows further opportunity for students to practice desired skills and behaviors. Cooperative learning is appropriate for this stage. Through new experiences, the students develop deeper and broader understanding, more information, and adequate skills.</w:t>
            </w:r>
          </w:p>
        </w:tc>
        <w:tc>
          <w:tcPr>
            <w:tcW w:w="2973" w:type="dxa"/>
          </w:tcPr>
          <w:p w14:paraId="08928745" w14:textId="77777777" w:rsidR="00703E78" w:rsidRDefault="00703E78"/>
        </w:tc>
        <w:tc>
          <w:tcPr>
            <w:tcW w:w="2973" w:type="dxa"/>
          </w:tcPr>
          <w:p w14:paraId="785C0727" w14:textId="77777777" w:rsidR="00703E78" w:rsidRDefault="00703E78"/>
        </w:tc>
        <w:tc>
          <w:tcPr>
            <w:tcW w:w="2608" w:type="dxa"/>
          </w:tcPr>
          <w:p w14:paraId="7D8B5FFF" w14:textId="77777777" w:rsidR="00703E78" w:rsidRDefault="00703E78"/>
        </w:tc>
      </w:tr>
      <w:tr w:rsidR="00703E78" w14:paraId="54DC5689" w14:textId="77777777" w:rsidTr="00703E78">
        <w:trPr>
          <w:trHeight w:val="1457"/>
        </w:trPr>
        <w:tc>
          <w:tcPr>
            <w:tcW w:w="4410" w:type="dxa"/>
          </w:tcPr>
          <w:p w14:paraId="6D28D833" w14:textId="77777777" w:rsidR="00703E78" w:rsidRPr="00703E78" w:rsidRDefault="00703E78">
            <w:pPr>
              <w:rPr>
                <w:sz w:val="20"/>
                <w:szCs w:val="20"/>
              </w:rPr>
            </w:pPr>
            <w:r w:rsidRPr="00703E78">
              <w:rPr>
                <w:b/>
                <w:sz w:val="20"/>
                <w:szCs w:val="20"/>
              </w:rPr>
              <w:t>Evaluation</w:t>
            </w:r>
            <w:r w:rsidRPr="00703E78">
              <w:rPr>
                <w:sz w:val="20"/>
                <w:szCs w:val="20"/>
              </w:rPr>
              <w:t>: This phase of the teaching model encourages students to assess their understanding and abilities and provides opportunities for teachers to evaluate student progress toward achieving the performance expectation.</w:t>
            </w:r>
          </w:p>
        </w:tc>
        <w:tc>
          <w:tcPr>
            <w:tcW w:w="2973" w:type="dxa"/>
          </w:tcPr>
          <w:p w14:paraId="52FAFEFB" w14:textId="77777777" w:rsidR="00703E78" w:rsidRDefault="00703E78"/>
        </w:tc>
        <w:tc>
          <w:tcPr>
            <w:tcW w:w="2973" w:type="dxa"/>
          </w:tcPr>
          <w:p w14:paraId="0214D71A" w14:textId="77777777" w:rsidR="00703E78" w:rsidRDefault="00703E78"/>
        </w:tc>
        <w:tc>
          <w:tcPr>
            <w:tcW w:w="2608" w:type="dxa"/>
          </w:tcPr>
          <w:p w14:paraId="748CB3D8" w14:textId="77777777" w:rsidR="00703E78" w:rsidRDefault="00703E78"/>
        </w:tc>
      </w:tr>
    </w:tbl>
    <w:p w14:paraId="23F0BA49" w14:textId="77777777" w:rsidR="00F84D4E" w:rsidRDefault="00F84D4E">
      <w:bookmarkStart w:id="0" w:name="_GoBack"/>
      <w:bookmarkEnd w:id="0"/>
    </w:p>
    <w:sectPr w:rsidR="00F84D4E" w:rsidSect="00703E78">
      <w:headerReference w:type="default" r:id="rId6"/>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2F5D" w14:textId="77777777" w:rsidR="00703E78" w:rsidRDefault="00703E78" w:rsidP="00703E78">
      <w:pPr>
        <w:spacing w:after="0" w:line="240" w:lineRule="auto"/>
      </w:pPr>
      <w:r>
        <w:separator/>
      </w:r>
    </w:p>
  </w:endnote>
  <w:endnote w:type="continuationSeparator" w:id="0">
    <w:p w14:paraId="6898AC3F" w14:textId="77777777" w:rsidR="00703E78" w:rsidRDefault="00703E78" w:rsidP="0070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CC253" w14:textId="77777777" w:rsidR="00703E78" w:rsidRDefault="00703E78" w:rsidP="00703E78">
      <w:pPr>
        <w:spacing w:after="0" w:line="240" w:lineRule="auto"/>
      </w:pPr>
      <w:r>
        <w:separator/>
      </w:r>
    </w:p>
  </w:footnote>
  <w:footnote w:type="continuationSeparator" w:id="0">
    <w:p w14:paraId="42D3D913" w14:textId="77777777" w:rsidR="00703E78" w:rsidRDefault="00703E78" w:rsidP="00703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F651" w14:textId="77777777" w:rsidR="00703E78" w:rsidRPr="00703E78" w:rsidRDefault="00703E78" w:rsidP="00703E78">
    <w:pPr>
      <w:pStyle w:val="Header"/>
      <w:rPr>
        <w:i/>
        <w:sz w:val="20"/>
        <w:szCs w:val="20"/>
      </w:rPr>
    </w:pPr>
    <w:r w:rsidRPr="00703E78">
      <w:rPr>
        <w:sz w:val="20"/>
        <w:szCs w:val="20"/>
      </w:rPr>
      <w:t xml:space="preserve">Adapted from: Table 5.2. Applying the BSCS 5E Instructional Model to NGSS Standards from </w:t>
    </w:r>
    <w:r w:rsidRPr="00703E78">
      <w:rPr>
        <w:i/>
        <w:sz w:val="20"/>
        <w:szCs w:val="20"/>
      </w:rPr>
      <w:t>The BSCS 5E Instructional Model: Creating Teachable Moments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78"/>
    <w:rsid w:val="00703E78"/>
    <w:rsid w:val="00F8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8F27"/>
  <w15:chartTrackingRefBased/>
  <w15:docId w15:val="{649CD74D-8531-476B-87F4-6E1028E0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E78"/>
  </w:style>
  <w:style w:type="paragraph" w:styleId="Footer">
    <w:name w:val="footer"/>
    <w:basedOn w:val="Normal"/>
    <w:link w:val="FooterChar"/>
    <w:uiPriority w:val="99"/>
    <w:unhideWhenUsed/>
    <w:rsid w:val="0070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Wade-Jaimes (kswade)</dc:creator>
  <cp:keywords/>
  <dc:description/>
  <cp:lastModifiedBy>Katherine Wade-Jaimes (kswade)</cp:lastModifiedBy>
  <cp:revision>1</cp:revision>
  <dcterms:created xsi:type="dcterms:W3CDTF">2018-10-26T20:00:00Z</dcterms:created>
  <dcterms:modified xsi:type="dcterms:W3CDTF">2018-10-26T20:07:00Z</dcterms:modified>
</cp:coreProperties>
</file>